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DE" w:rsidRDefault="00667FDE" w:rsidP="00667FDE">
      <w:pPr>
        <w:jc w:val="center"/>
        <w:rPr>
          <w:b/>
          <w:color w:val="000000"/>
        </w:rPr>
      </w:pPr>
      <w:r>
        <w:rPr>
          <w:b/>
          <w:color w:val="000000"/>
        </w:rPr>
        <w:t>Ata da 4ª Reunião Ordinária da I Sessão Legislativa de 10 de fevereiro de 2015</w:t>
      </w:r>
    </w:p>
    <w:p w:rsidR="00667FDE" w:rsidRDefault="00667FDE" w:rsidP="00667FDE">
      <w:pPr>
        <w:ind w:firstLine="1620"/>
        <w:jc w:val="both"/>
        <w:rPr>
          <w:color w:val="000000"/>
        </w:rPr>
      </w:pPr>
      <w:r>
        <w:rPr>
          <w:color w:val="000000"/>
        </w:rPr>
        <w:t xml:space="preserve">Presidente: vereador Francisco Tomaz de Oliveira Filho </w:t>
      </w:r>
    </w:p>
    <w:p w:rsidR="00667FDE" w:rsidRDefault="00667FDE" w:rsidP="00667FDE">
      <w:pPr>
        <w:ind w:firstLine="1620"/>
        <w:jc w:val="both"/>
        <w:rPr>
          <w:color w:val="000000"/>
        </w:rPr>
      </w:pPr>
      <w:r>
        <w:rPr>
          <w:color w:val="000000"/>
        </w:rPr>
        <w:t>Secretário: vereador Célio dos Reis Adão da Silva</w:t>
      </w:r>
    </w:p>
    <w:p w:rsidR="00667FDE" w:rsidRDefault="00667FDE" w:rsidP="00667FDE">
      <w:pPr>
        <w:ind w:firstLine="1620"/>
        <w:jc w:val="both"/>
        <w:rPr>
          <w:color w:val="000000"/>
        </w:rPr>
      </w:pPr>
    </w:p>
    <w:p w:rsidR="00667FDE" w:rsidRDefault="00667FDE" w:rsidP="00667FDE">
      <w:pPr>
        <w:shd w:val="clear" w:color="auto" w:fill="FFFFFF"/>
        <w:jc w:val="both"/>
        <w:rPr>
          <w:i/>
          <w:color w:val="000000"/>
          <w:sz w:val="22"/>
          <w:szCs w:val="22"/>
        </w:rPr>
      </w:pPr>
      <w:r>
        <w:rPr>
          <w:color w:val="000000"/>
        </w:rPr>
        <w:t xml:space="preserve">Às 18h, procedida à chamada, foi constatada a ausência dos vereadores André Luiz Nascimento Vilela, Célio dos Reis Adão da Silva, Francisco Tomaz de Oliveira Filho, Gilvan Carvalho de Macedo, João Carlos da Silva, </w:t>
      </w:r>
      <w:proofErr w:type="spellStart"/>
      <w:r>
        <w:rPr>
          <w:color w:val="000000"/>
        </w:rPr>
        <w:t>Joliane</w:t>
      </w:r>
      <w:proofErr w:type="spellEnd"/>
      <w:r>
        <w:rPr>
          <w:color w:val="000000"/>
        </w:rPr>
        <w:t xml:space="preserve"> Mota Soares,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José Barreto de Miranda, Juarez José Muniz, Marco Tulio </w:t>
      </w:r>
      <w:proofErr w:type="spellStart"/>
      <w:r>
        <w:rPr>
          <w:color w:val="000000"/>
        </w:rPr>
        <w:t>Faissol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Tannus</w:t>
      </w:r>
      <w:proofErr w:type="spellEnd"/>
      <w:r>
        <w:rPr>
          <w:color w:val="000000"/>
        </w:rPr>
        <w:t xml:space="preserve">, Reginaldo Luiz Silva Freitas e Wellington Arantes Muniz </w:t>
      </w:r>
      <w:proofErr w:type="spellStart"/>
      <w:r>
        <w:rPr>
          <w:color w:val="000000"/>
        </w:rPr>
        <w:t>Carvallho</w:t>
      </w:r>
      <w:proofErr w:type="spellEnd"/>
      <w:r>
        <w:rPr>
          <w:color w:val="000000"/>
        </w:rPr>
        <w:t xml:space="preserve"> com as devidas justificativas apresentadas. Não havendo o quórum legal não foi aberta a reunião. </w:t>
      </w:r>
      <w:r>
        <w:rPr>
          <w:b/>
          <w:bCs/>
          <w:color w:val="000000"/>
        </w:rPr>
        <w:t xml:space="preserve">Pequeno Expediente </w:t>
      </w:r>
      <w:r>
        <w:rPr>
          <w:color w:val="000000"/>
        </w:rPr>
        <w:t xml:space="preserve">– Não houve. </w:t>
      </w:r>
      <w:r>
        <w:rPr>
          <w:b/>
          <w:bCs/>
          <w:color w:val="000000"/>
        </w:rPr>
        <w:t xml:space="preserve">Correspondências Recebidas: </w:t>
      </w:r>
      <w:r>
        <w:rPr>
          <w:bCs/>
          <w:color w:val="000000"/>
        </w:rPr>
        <w:t>Não houve.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Proposições Recebidas.</w:t>
      </w:r>
      <w:r>
        <w:rPr>
          <w:color w:val="000000"/>
        </w:rPr>
        <w:t xml:space="preserve"> – Não houve. </w:t>
      </w:r>
      <w:r>
        <w:rPr>
          <w:b/>
          <w:color w:val="000000"/>
        </w:rPr>
        <w:t xml:space="preserve">Pareceres das Comissões Permanentes: </w:t>
      </w:r>
      <w:r>
        <w:rPr>
          <w:color w:val="000000"/>
        </w:rPr>
        <w:t xml:space="preserve">- Não houve.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Ordem do Dia: </w:t>
      </w:r>
      <w:r>
        <w:rPr>
          <w:color w:val="000000"/>
          <w:u w:val="single"/>
        </w:rPr>
        <w:t xml:space="preserve">Moção deferida pela Presidência. </w:t>
      </w:r>
      <w:r>
        <w:rPr>
          <w:color w:val="000000"/>
        </w:rPr>
        <w:t>– Não houve</w:t>
      </w:r>
      <w:r>
        <w:rPr>
          <w:i/>
          <w:color w:val="000000"/>
          <w:sz w:val="22"/>
          <w:szCs w:val="22"/>
        </w:rPr>
        <w:t>.</w:t>
      </w:r>
      <w:r>
        <w:rPr>
          <w:color w:val="000000"/>
        </w:rPr>
        <w:t> </w:t>
      </w:r>
      <w:r>
        <w:rPr>
          <w:color w:val="000000"/>
          <w:u w:val="single"/>
        </w:rPr>
        <w:t>Requerimentos deliberados pela Presidência</w:t>
      </w:r>
      <w:r>
        <w:rPr>
          <w:color w:val="000000"/>
        </w:rPr>
        <w:t xml:space="preserve">–Não houve. </w:t>
      </w:r>
      <w:r>
        <w:rPr>
          <w:color w:val="000000"/>
          <w:u w:val="single"/>
        </w:rPr>
        <w:t xml:space="preserve">Requerimentos submetidos </w:t>
      </w:r>
      <w:proofErr w:type="gramStart"/>
      <w:r>
        <w:rPr>
          <w:color w:val="000000"/>
          <w:u w:val="single"/>
        </w:rPr>
        <w:t>a</w:t>
      </w:r>
      <w:proofErr w:type="gramEnd"/>
      <w:r>
        <w:rPr>
          <w:color w:val="000000"/>
          <w:u w:val="single"/>
        </w:rPr>
        <w:t xml:space="preserve"> discussão e votação</w:t>
      </w:r>
      <w:r>
        <w:rPr>
          <w:b/>
          <w:color w:val="000000"/>
        </w:rPr>
        <w:t>:</w:t>
      </w:r>
      <w:r>
        <w:rPr>
          <w:color w:val="000000"/>
        </w:rPr>
        <w:t>- Não houve.</w:t>
      </w:r>
      <w:r>
        <w:rPr>
          <w:b/>
        </w:rPr>
        <w:t xml:space="preserve"> </w:t>
      </w:r>
      <w:r>
        <w:rPr>
          <w:color w:val="000000"/>
        </w:rPr>
        <w:t>I</w:t>
      </w:r>
      <w:r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Ituiutaba: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Não houve. </w:t>
      </w:r>
      <w:r>
        <w:rPr>
          <w:color w:val="000000"/>
          <w:u w:val="single"/>
        </w:rPr>
        <w:t xml:space="preserve">Matérias submetidas ao único turno de discussão e votação, aprovadas por unanimidade e dadas à </w:t>
      </w:r>
      <w:proofErr w:type="gramStart"/>
      <w:r>
        <w:rPr>
          <w:color w:val="000000"/>
          <w:u w:val="single"/>
        </w:rPr>
        <w:t>sanção</w:t>
      </w:r>
      <w:r>
        <w:rPr>
          <w:color w:val="000000"/>
        </w:rPr>
        <w:t xml:space="preserve"> –Não</w:t>
      </w:r>
      <w:proofErr w:type="gramEnd"/>
      <w:r>
        <w:rPr>
          <w:color w:val="000000"/>
        </w:rPr>
        <w:t xml:space="preserve"> houve. </w:t>
      </w:r>
      <w:r>
        <w:rPr>
          <w:color w:val="000000"/>
          <w:u w:val="single"/>
        </w:rPr>
        <w:t>Matérias submetidas ao primeiro turno de discussão e votação e dadas à ordem do dia da próxima reunião, para segunda deliberação</w:t>
      </w:r>
      <w:r>
        <w:rPr>
          <w:color w:val="000000"/>
        </w:rPr>
        <w:t>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– Não houve. </w:t>
      </w:r>
      <w:r>
        <w:rPr>
          <w:b/>
          <w:color w:val="000000"/>
          <w:u w:val="single"/>
        </w:rPr>
        <w:t>Matérias submetidas ao segundo turno de discussão e votação</w:t>
      </w:r>
      <w:r>
        <w:rPr>
          <w:color w:val="000000"/>
        </w:rPr>
        <w:t>:- Não houve</w:t>
      </w:r>
      <w:r>
        <w:rPr>
          <w:b/>
          <w:color w:val="000000"/>
        </w:rPr>
        <w:t xml:space="preserve">. </w:t>
      </w:r>
      <w:proofErr w:type="gramStart"/>
      <w:r>
        <w:rPr>
          <w:b/>
          <w:color w:val="000000"/>
          <w:u w:val="single"/>
        </w:rPr>
        <w:t>Projetos de Lei submetidas à redação final</w:t>
      </w:r>
      <w:proofErr w:type="gramEnd"/>
      <w:r>
        <w:rPr>
          <w:b/>
          <w:color w:val="000000"/>
        </w:rPr>
        <w:t>:</w:t>
      </w:r>
      <w:r>
        <w:rPr>
          <w:color w:val="000000"/>
        </w:rPr>
        <w:t xml:space="preserve"> Não houve. Nada mais havendo a tratar, o senhor Presidente declarou encerrada a reunião e anunciou também a próxima reunião ordinária para o dia 23 de fevereiro, em curso, às 18h. Do que, para constar, lavrou-se </w:t>
      </w:r>
      <w:proofErr w:type="gramStart"/>
      <w:r>
        <w:rPr>
          <w:color w:val="000000"/>
        </w:rPr>
        <w:t>a presente</w:t>
      </w:r>
      <w:proofErr w:type="gramEnd"/>
      <w:r>
        <w:rPr>
          <w:color w:val="000000"/>
        </w:rPr>
        <w:t xml:space="preserve"> ata. Eu</w:t>
      </w:r>
      <w:proofErr w:type="gramStart"/>
      <w:r>
        <w:rPr>
          <w:color w:val="000000"/>
        </w:rPr>
        <w:t>, ...</w:t>
      </w:r>
      <w:proofErr w:type="gramEnd"/>
      <w:r>
        <w:rPr>
          <w:color w:val="000000"/>
        </w:rPr>
        <w:t>..................................................., Secretário, a subscrevi e assino-a.</w:t>
      </w:r>
    </w:p>
    <w:p w:rsidR="00667FDE" w:rsidRDefault="00667FDE" w:rsidP="00667FDE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667FDE" w:rsidRDefault="00667FDE" w:rsidP="00667FDE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15713E" w:rsidRPr="00667FDE" w:rsidRDefault="0015713E" w:rsidP="00667FDE">
      <w:bookmarkStart w:id="0" w:name="_GoBack"/>
      <w:bookmarkEnd w:id="0"/>
    </w:p>
    <w:sectPr w:rsidR="0015713E" w:rsidRPr="00667FDE" w:rsidSect="0015713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98" w:rsidRDefault="00832698" w:rsidP="0062080A">
      <w:r>
        <w:separator/>
      </w:r>
    </w:p>
  </w:endnote>
  <w:endnote w:type="continuationSeparator" w:id="0">
    <w:p w:rsidR="00832698" w:rsidRDefault="00832698" w:rsidP="0062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98" w:rsidRDefault="00832698" w:rsidP="0062080A">
      <w:r>
        <w:separator/>
      </w:r>
    </w:p>
  </w:footnote>
  <w:footnote w:type="continuationSeparator" w:id="0">
    <w:p w:rsidR="00832698" w:rsidRDefault="00832698" w:rsidP="00620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BA"/>
    <w:rsid w:val="00033CEA"/>
    <w:rsid w:val="0015713E"/>
    <w:rsid w:val="001E59C2"/>
    <w:rsid w:val="003243D3"/>
    <w:rsid w:val="003D1D38"/>
    <w:rsid w:val="00450EED"/>
    <w:rsid w:val="0062080A"/>
    <w:rsid w:val="00667FDE"/>
    <w:rsid w:val="006F0F86"/>
    <w:rsid w:val="00832698"/>
    <w:rsid w:val="008D1610"/>
    <w:rsid w:val="009E44AA"/>
    <w:rsid w:val="00AB6FBA"/>
    <w:rsid w:val="00AC50B9"/>
    <w:rsid w:val="00B72A7A"/>
    <w:rsid w:val="00CD0161"/>
    <w:rsid w:val="00D570E6"/>
    <w:rsid w:val="00DD50B0"/>
    <w:rsid w:val="00E04A0E"/>
    <w:rsid w:val="00F06FA2"/>
    <w:rsid w:val="00F4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win</cp:lastModifiedBy>
  <cp:revision>14</cp:revision>
  <dcterms:created xsi:type="dcterms:W3CDTF">2015-02-12T14:35:00Z</dcterms:created>
  <dcterms:modified xsi:type="dcterms:W3CDTF">2015-04-16T19:00:00Z</dcterms:modified>
</cp:coreProperties>
</file>