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F4" w:rsidRDefault="008E1EF4" w:rsidP="008E1EF4">
      <w:pPr>
        <w:jc w:val="center"/>
        <w:rPr>
          <w:b/>
          <w:color w:val="000000"/>
        </w:rPr>
      </w:pPr>
      <w:r>
        <w:rPr>
          <w:b/>
          <w:color w:val="000000"/>
        </w:rPr>
        <w:t>Ata da 5ª Reunião Ordinária da I Sessão Legislativa de 23 de fevereiro de 2015</w:t>
      </w:r>
    </w:p>
    <w:p w:rsidR="008E1EF4" w:rsidRDefault="008E1EF4" w:rsidP="008E1EF4">
      <w:pPr>
        <w:ind w:firstLine="1620"/>
        <w:jc w:val="both"/>
        <w:rPr>
          <w:color w:val="000000"/>
        </w:rPr>
      </w:pPr>
      <w:r>
        <w:rPr>
          <w:color w:val="000000"/>
        </w:rPr>
        <w:t xml:space="preserve">Presidente: vereador Francisco Tomaz de Oliveira Filho </w:t>
      </w:r>
    </w:p>
    <w:p w:rsidR="008E1EF4" w:rsidRDefault="008E1EF4" w:rsidP="008E1EF4">
      <w:pPr>
        <w:ind w:firstLine="1620"/>
        <w:jc w:val="both"/>
        <w:rPr>
          <w:color w:val="000000"/>
        </w:rPr>
      </w:pPr>
      <w:r>
        <w:rPr>
          <w:color w:val="000000"/>
        </w:rPr>
        <w:t>Secretário: vereador Célio dos Reis Adão da Silva</w:t>
      </w:r>
    </w:p>
    <w:p w:rsidR="008E1EF4" w:rsidRDefault="008E1EF4" w:rsidP="008E1EF4">
      <w:pPr>
        <w:ind w:firstLine="1620"/>
        <w:jc w:val="both"/>
        <w:rPr>
          <w:color w:val="000000"/>
        </w:rPr>
      </w:pPr>
    </w:p>
    <w:p w:rsidR="008E1EF4" w:rsidRDefault="008E1EF4" w:rsidP="008E1EF4">
      <w:pPr>
        <w:shd w:val="clear" w:color="auto" w:fill="FFFFFF"/>
        <w:jc w:val="both"/>
        <w:rPr>
          <w:i/>
          <w:color w:val="000000"/>
          <w:sz w:val="22"/>
          <w:szCs w:val="22"/>
        </w:rPr>
      </w:pPr>
      <w:r>
        <w:rPr>
          <w:color w:val="000000"/>
        </w:rPr>
        <w:t>Às 18h, procedida à chamada, foi constatada a ausência dos vereadores João Carlos da Silva e Mauro Gouveia Alves com as devidas justificativas apresentadas. Havendo o quórum legal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foi aberta a reunião. </w:t>
      </w:r>
      <w:r>
        <w:rPr>
          <w:b/>
          <w:bCs/>
          <w:color w:val="000000"/>
        </w:rPr>
        <w:t xml:space="preserve">Pequeno Expediente </w:t>
      </w:r>
      <w:r>
        <w:rPr>
          <w:color w:val="000000"/>
        </w:rPr>
        <w:t xml:space="preserve">– foi feita a leitura e depois de aprovada, sem qualquer restrição, a ata da reunião anterior foi assinada. </w:t>
      </w:r>
      <w:r>
        <w:rPr>
          <w:b/>
          <w:bCs/>
          <w:color w:val="000000"/>
        </w:rPr>
        <w:t xml:space="preserve">Correspondências Recebidas: </w:t>
      </w:r>
      <w:r>
        <w:rPr>
          <w:bCs/>
          <w:color w:val="000000"/>
        </w:rPr>
        <w:t>Respostas de Indicações.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Proposições Recebidas.</w:t>
      </w:r>
      <w:r>
        <w:rPr>
          <w:color w:val="000000"/>
        </w:rPr>
        <w:t xml:space="preserve"> –Projeto de Lei CM/06/2015- </w:t>
      </w:r>
      <w:r>
        <w:t xml:space="preserve">Que Concede ajuda financeira no exercício de 2015 e dá outras </w:t>
      </w:r>
      <w:proofErr w:type="spellStart"/>
      <w:proofErr w:type="gramStart"/>
      <w:r>
        <w:t>providências.</w:t>
      </w:r>
      <w:proofErr w:type="gramEnd"/>
      <w:r>
        <w:t>-Projeto</w:t>
      </w:r>
      <w:proofErr w:type="spellEnd"/>
      <w:r>
        <w:t xml:space="preserve"> Decreto Legislativo CM/01/2015- que acrescenta o parágrafo único ao art. 3° do Decreto Legislativo m° 65, de 27 de junho de 1995.-Projeto de Resolução CM/01/2015- que aprova as contas da Prefeitura Municipal de Ituiutaba, referentes ao exercício financeiro de 2013.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Pareceres das Comissões Permanentes: </w:t>
      </w:r>
      <w:r>
        <w:rPr>
          <w:color w:val="000000"/>
        </w:rPr>
        <w:t xml:space="preserve">- Parecer ao </w:t>
      </w:r>
      <w:r>
        <w:t xml:space="preserve">Projeto Decreto Legislativo CM/01/2015- que acrescenta o parágrafo único ao art. 3° do Decreto Legislativo m° 65, de 27 de junho de </w:t>
      </w:r>
      <w:proofErr w:type="gramStart"/>
      <w:r>
        <w:t>1995.</w:t>
      </w:r>
      <w:proofErr w:type="gramEnd"/>
      <w:r>
        <w:rPr>
          <w:color w:val="000000"/>
        </w:rPr>
        <w:t>- Parecer ao Projeto de Lei CM/104/2015, de autoria do Executivo Municipal, que dispõe sobre a segregação da massa de segurados no regime próprio de previdência social do município de Ituiutaba- Caixa de aposentadoria de servidores municipais de Ituiutaba- CASMI e dá outras providências. -Parecer a Prestação de Contas do Executivo Municipal- Referente ao Exercício de 2013, conforme parecer ao prévio do Tribunal de Contas do Estado de Minas Gerais, encaminhado pela 1ª Câmara, Processo n°912390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</w:rPr>
        <w:t>Foi dada ordem do dia para deliberação.</w:t>
      </w:r>
      <w:r>
        <w:rPr>
          <w:i/>
          <w:color w:val="000000"/>
          <w:sz w:val="22"/>
          <w:szCs w:val="22"/>
        </w:rPr>
        <w:t xml:space="preserve"> </w:t>
      </w:r>
      <w:r>
        <w:rPr>
          <w:b/>
          <w:bCs/>
          <w:color w:val="000000"/>
        </w:rPr>
        <w:t xml:space="preserve">Ordem do Dia: </w:t>
      </w:r>
      <w:r>
        <w:rPr>
          <w:color w:val="000000"/>
          <w:u w:val="single"/>
        </w:rPr>
        <w:t xml:space="preserve">Moção deferida pela Presidência. </w:t>
      </w:r>
      <w:r>
        <w:rPr>
          <w:color w:val="000000"/>
        </w:rPr>
        <w:t>–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CM/02/2015- dos vereadores do Executivo Municipal, solicitando “Moção de Pesar”, pelo falecimento do Sr. Rodolfo Leite Oliveira, ocorrido no ultimo dia 12 de fevereiro do presente ano. - CM/03/2015- dos vereadores do Executivo Municipal, solicitando “Moção de Pesar”, pelo falecimento do </w:t>
      </w:r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>- vereador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Sr. Assunto </w:t>
      </w:r>
      <w:proofErr w:type="spellStart"/>
      <w:r>
        <w:rPr>
          <w:color w:val="000000"/>
        </w:rPr>
        <w:t>Musse</w:t>
      </w:r>
      <w:proofErr w:type="spellEnd"/>
      <w:r>
        <w:rPr>
          <w:color w:val="000000"/>
        </w:rPr>
        <w:t xml:space="preserve">. </w:t>
      </w:r>
      <w:r>
        <w:rPr>
          <w:b/>
          <w:color w:val="000000"/>
        </w:rPr>
        <w:t>Deferidas</w:t>
      </w:r>
      <w:r>
        <w:rPr>
          <w:color w:val="000000"/>
        </w:rPr>
        <w:t>. </w:t>
      </w:r>
      <w:r>
        <w:rPr>
          <w:color w:val="000000"/>
          <w:u w:val="single"/>
        </w:rPr>
        <w:t>Requerimentos deliberados pela Presidência</w:t>
      </w:r>
      <w:r>
        <w:rPr>
          <w:color w:val="000000"/>
        </w:rPr>
        <w:t>-Não houve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  <w:u w:val="single"/>
        </w:rPr>
        <w:t xml:space="preserve">Requerimentos submetidos </w:t>
      </w:r>
      <w:proofErr w:type="gramStart"/>
      <w:r>
        <w:rPr>
          <w:color w:val="000000"/>
          <w:u w:val="single"/>
        </w:rPr>
        <w:t>a</w:t>
      </w:r>
      <w:proofErr w:type="gramEnd"/>
      <w:r>
        <w:rPr>
          <w:color w:val="000000"/>
          <w:u w:val="single"/>
        </w:rPr>
        <w:t xml:space="preserve"> discussão e votação</w:t>
      </w:r>
      <w:r>
        <w:rPr>
          <w:b/>
          <w:color w:val="000000"/>
        </w:rPr>
        <w:t>:</w:t>
      </w:r>
      <w:r>
        <w:rPr>
          <w:color w:val="000000"/>
        </w:rPr>
        <w:t>-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- CM/10/2015- do vereador </w:t>
      </w:r>
      <w:proofErr w:type="spellStart"/>
      <w:r>
        <w:rPr>
          <w:color w:val="000000"/>
        </w:rPr>
        <w:t>Andre</w:t>
      </w:r>
      <w:proofErr w:type="spellEnd"/>
      <w:r>
        <w:rPr>
          <w:color w:val="000000"/>
        </w:rPr>
        <w:t xml:space="preserve"> L. Nascimento Vilela, solicitando informações ao Sr. Prefeito, sobre o Programa do Governo Federal relativo aos agentes comunitários de saúde: quantidade de funcionários contratados, comissionados e efetivos, bem como, o valor anual recebido na conta bancária do Fundo Ano /2014, além de especificar se toda quantia mensal recebida foi devidamente aplicada para esta finalidade. -CM/12/2015- do vereador Mauro Gouveia Alves, solicitando declarada situação de emergência e anormalidade, em nosso município, em virtude da estiagem prolongada, por parte do </w:t>
      </w:r>
      <w:proofErr w:type="spellStart"/>
      <w:r>
        <w:rPr>
          <w:color w:val="000000"/>
        </w:rPr>
        <w:t>Exmo</w:t>
      </w:r>
      <w:proofErr w:type="spellEnd"/>
      <w:r>
        <w:rPr>
          <w:color w:val="000000"/>
        </w:rPr>
        <w:t xml:space="preserve"> Prefeito e do </w:t>
      </w:r>
      <w:proofErr w:type="gramStart"/>
      <w:r>
        <w:rPr>
          <w:color w:val="000000"/>
        </w:rPr>
        <w:t>Sr.</w:t>
      </w:r>
      <w:proofErr w:type="gramEnd"/>
      <w:r>
        <w:rPr>
          <w:color w:val="000000"/>
        </w:rPr>
        <w:t xml:space="preserve"> Secretario Municipal de Agricultura, Pecuária e Abastecimento. -CM/13/2015- do vereador Francisco Tomaz de Oliveira Filho, solicitando que seja providenciada a instalação de rede de esgoto nas seguintes ruas: Nossa Senhora das Graças, Dr. Carlos L. Alves e Joaquim Gouveia, no bairro São José. -CM/14/2015- do vereador Wellington Arantes Muniz Carvalho, solicitando a construção de banheiro público no Terminal Rodoviário Fernando Alexandre. </w:t>
      </w:r>
      <w:r>
        <w:t xml:space="preserve">  </w:t>
      </w:r>
      <w:r>
        <w:rPr>
          <w:color w:val="000000"/>
        </w:rPr>
        <w:t>-CM/15/2015- do vereador do vereador Célio dos Reis Adão da Silva, solicitando sinalização horizontal e vertical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nos cruzamentos da rua Paula Freire com as ruas </w:t>
      </w:r>
      <w:proofErr w:type="spellStart"/>
      <w:r>
        <w:rPr>
          <w:color w:val="000000"/>
        </w:rPr>
        <w:t>Suiça</w:t>
      </w:r>
      <w:proofErr w:type="spellEnd"/>
      <w:r>
        <w:rPr>
          <w:color w:val="000000"/>
        </w:rPr>
        <w:t xml:space="preserve">, Nicarágua e </w:t>
      </w:r>
      <w:proofErr w:type="spellStart"/>
      <w:r>
        <w:rPr>
          <w:color w:val="000000"/>
        </w:rPr>
        <w:t>Rodesia</w:t>
      </w:r>
      <w:proofErr w:type="spellEnd"/>
      <w:r>
        <w:rPr>
          <w:color w:val="000000"/>
        </w:rPr>
        <w:t xml:space="preserve">.-CM/16/2015- do vereador Gilvan Carvalho de Macedo, solicitando que se faça cumprir a legislação do Código de Posturas do Município, mais precisamente no art. 145. Fiscalizando por meio de seu órgão competente os terrenos baldios/ abandonados que estão sujos e infestados de animais peçonhentos. </w:t>
      </w:r>
      <w:r>
        <w:rPr>
          <w:b/>
          <w:color w:val="000000"/>
        </w:rPr>
        <w:t>Aprovados por unanimidade</w:t>
      </w:r>
      <w:r>
        <w:rPr>
          <w:color w:val="000000"/>
        </w:rPr>
        <w:t>. -CM/11/2015- do vereador Wanderson José Rodrigues, solicitando a imediata capina, limpeza, iluminação e construção de muros no cemitério “Parque da Saudade.”</w:t>
      </w:r>
      <w:proofErr w:type="gramStart"/>
      <w:r>
        <w:rPr>
          <w:i/>
          <w:color w:val="000000"/>
          <w:sz w:val="22"/>
          <w:szCs w:val="22"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 xml:space="preserve">Retirado a pedido do autor. </w:t>
      </w:r>
      <w:r>
        <w:rPr>
          <w:color w:val="000000"/>
        </w:rPr>
        <w:t>I</w:t>
      </w:r>
      <w:r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  <w:r>
        <w:rPr>
          <w:color w:val="000000"/>
        </w:rPr>
        <w:t xml:space="preserve"> - CM/32/2015- do vereador </w:t>
      </w:r>
      <w:proofErr w:type="spellStart"/>
      <w:r>
        <w:rPr>
          <w:color w:val="000000"/>
        </w:rPr>
        <w:t>Gemides</w:t>
      </w:r>
      <w:proofErr w:type="spellEnd"/>
      <w:r>
        <w:rPr>
          <w:color w:val="000000"/>
        </w:rPr>
        <w:t xml:space="preserve"> Belchior Junior, solicitando um recorte de 45° em torno da </w:t>
      </w:r>
      <w:proofErr w:type="gramStart"/>
      <w:r>
        <w:rPr>
          <w:color w:val="000000"/>
        </w:rPr>
        <w:t>praça</w:t>
      </w:r>
      <w:proofErr w:type="gramEnd"/>
      <w:r>
        <w:rPr>
          <w:color w:val="000000"/>
        </w:rPr>
        <w:t xml:space="preserve"> Tancredo Neves, sendo na av. 7 entre as ruas 36 e 38 e na rua 38 entre as av.(s) 7 e 5A – Bairro </w:t>
      </w:r>
      <w:proofErr w:type="spellStart"/>
      <w:r>
        <w:rPr>
          <w:color w:val="000000"/>
        </w:rPr>
        <w:t>Progresso.-CM</w:t>
      </w:r>
      <w:proofErr w:type="spellEnd"/>
      <w:r>
        <w:rPr>
          <w:color w:val="000000"/>
        </w:rPr>
        <w:t xml:space="preserve">/33/2015- do vereador Joseph </w:t>
      </w:r>
      <w:proofErr w:type="spellStart"/>
      <w:r>
        <w:rPr>
          <w:color w:val="000000"/>
        </w:rPr>
        <w:t>Tannous</w:t>
      </w:r>
      <w:proofErr w:type="spellEnd"/>
      <w:r>
        <w:rPr>
          <w:color w:val="000000"/>
        </w:rPr>
        <w:t xml:space="preserve">, solicitando a pavimentação </w:t>
      </w:r>
      <w:proofErr w:type="spellStart"/>
      <w:r>
        <w:rPr>
          <w:color w:val="000000"/>
        </w:rPr>
        <w:t>asfaltica</w:t>
      </w:r>
      <w:proofErr w:type="spellEnd"/>
      <w:r>
        <w:rPr>
          <w:color w:val="000000"/>
        </w:rPr>
        <w:t xml:space="preserve"> nas ruas internas do Cemitério Parque da Saudade, bem como fechamento com muro no entorno do mesmo. -CM/34/2015- do vereador Wellington Arantes Muniz, solicitando Recapeamento asfáltico na Travessa Gabriel </w:t>
      </w:r>
      <w:proofErr w:type="spellStart"/>
      <w:r>
        <w:rPr>
          <w:color w:val="000000"/>
        </w:rPr>
        <w:t>Jabur</w:t>
      </w:r>
      <w:proofErr w:type="spellEnd"/>
      <w:r>
        <w:rPr>
          <w:color w:val="000000"/>
        </w:rPr>
        <w:t xml:space="preserve">, bairro </w:t>
      </w:r>
      <w:proofErr w:type="spellStart"/>
      <w:proofErr w:type="gramStart"/>
      <w:r>
        <w:rPr>
          <w:color w:val="000000"/>
        </w:rPr>
        <w:t>Ipiranga.</w:t>
      </w:r>
      <w:proofErr w:type="gramEnd"/>
      <w:r>
        <w:rPr>
          <w:color w:val="000000"/>
        </w:rPr>
        <w:t>-CM</w:t>
      </w:r>
      <w:proofErr w:type="spellEnd"/>
      <w:r>
        <w:rPr>
          <w:color w:val="000000"/>
        </w:rPr>
        <w:t xml:space="preserve">/35/2015- do vereador Juarez José Muniz, solicitando recapeamento </w:t>
      </w:r>
      <w:proofErr w:type="spellStart"/>
      <w:r>
        <w:rPr>
          <w:color w:val="000000"/>
        </w:rPr>
        <w:t>asfaltico</w:t>
      </w:r>
      <w:proofErr w:type="spellEnd"/>
      <w:r>
        <w:rPr>
          <w:color w:val="000000"/>
        </w:rPr>
        <w:t xml:space="preserve">, nas ruas: João Gomes Pinheiro entre as ruas Capitão Jerônimo e Fernando Santiago, no bairro Junqueira e na Rua Clementina </w:t>
      </w:r>
      <w:proofErr w:type="spellStart"/>
      <w:r>
        <w:rPr>
          <w:color w:val="000000"/>
        </w:rPr>
        <w:t>Krugger</w:t>
      </w:r>
      <w:proofErr w:type="spellEnd"/>
      <w:r>
        <w:rPr>
          <w:color w:val="000000"/>
        </w:rPr>
        <w:t xml:space="preserve"> de Andrade, entre as ruas dos Boiadeiros e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Caetano de Novaes, bairro Sol Nascente II. -CM/36/2015- do vereador Washington Carlos Severino, solicitando limpeza de uma área situada na rua Dr. Luiz </w:t>
      </w:r>
      <w:proofErr w:type="spellStart"/>
      <w:r>
        <w:rPr>
          <w:color w:val="000000"/>
        </w:rPr>
        <w:t>Laterza</w:t>
      </w:r>
      <w:proofErr w:type="spellEnd"/>
      <w:r>
        <w:rPr>
          <w:color w:val="000000"/>
        </w:rPr>
        <w:t xml:space="preserve"> com as ruas Álvares Maciel e Paula Freire, e na av. Redenção, bairro Independência. -CM/37/2015- do vereador Gilvan Carvalho de Macedo, solicitando reforma nas placas e faixas de sinalização, nas ruas do entorno da praça do bairro Novo Horizonte. -CM/38/2015- do vereador Marco Túlio </w:t>
      </w:r>
      <w:proofErr w:type="spellStart"/>
      <w:r>
        <w:rPr>
          <w:color w:val="000000"/>
        </w:rPr>
        <w:t>Faissol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Tannus</w:t>
      </w:r>
      <w:proofErr w:type="spellEnd"/>
      <w:r>
        <w:rPr>
          <w:color w:val="000000"/>
        </w:rPr>
        <w:t>, solicitando recuo no canteiro central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da av. Professor Vieira de Mendonça com av. Canela, pois há um desencontro do alinhamento da rua. -CM/39/2015- do vereador José Divino de Melo, solicitando manutenção de jardinagem, instalação de Playground infantil e de uma academia da saúde na </w:t>
      </w:r>
      <w:proofErr w:type="gramStart"/>
      <w:r>
        <w:rPr>
          <w:color w:val="000000"/>
        </w:rPr>
        <w:t>praça</w:t>
      </w:r>
      <w:proofErr w:type="gramEnd"/>
      <w:r>
        <w:rPr>
          <w:color w:val="000000"/>
        </w:rPr>
        <w:t xml:space="preserve">  Tancredo Neves, bairro Progresso. - CM/40/2015- do vereador Francisco Tomaz de Oliveira Filho, </w:t>
      </w:r>
      <w:r>
        <w:rPr>
          <w:color w:val="000000"/>
        </w:rPr>
        <w:lastRenderedPageBreak/>
        <w:t xml:space="preserve">solicitando o asfaltamento da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Rui Barbosa Castanheira, no bairro São </w:t>
      </w:r>
      <w:proofErr w:type="spellStart"/>
      <w:r>
        <w:rPr>
          <w:color w:val="000000"/>
        </w:rPr>
        <w:t>José.-CM</w:t>
      </w:r>
      <w:proofErr w:type="spellEnd"/>
      <w:r>
        <w:rPr>
          <w:color w:val="000000"/>
        </w:rPr>
        <w:t xml:space="preserve">/41/2015- do vereador José Barreto Miranda, solicitando em caráter de urgência MUTIRÃO de limpeza, para ser executado serviços de capina, tapa- buracos, reparos em bocas de lobo, coleta de lixo e entulhos depositados nos quintais das residências, em todos os bairros da cidade. -CM/42/2015- da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solicitando a construção da Travessia Elevada em frente ao Pronto Socorro Municipal, av. Jorge Jacob Yunes, s/n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no bairro Setor Norte. -CM/43/2015- do vereador Wanderson José Rodrigues, solicitando que seja instalada uma biblioteca pública comunitária no Bairro Novo Tempo II, no prédio onde funcionava o Posto Policial da PMMG de Ituiutaba, atualmente </w:t>
      </w:r>
      <w:proofErr w:type="spellStart"/>
      <w:proofErr w:type="gramStart"/>
      <w:r>
        <w:rPr>
          <w:color w:val="000000"/>
        </w:rPr>
        <w:t>desocupado.</w:t>
      </w:r>
      <w:proofErr w:type="gramEnd"/>
      <w:r>
        <w:rPr>
          <w:color w:val="000000"/>
        </w:rPr>
        <w:t>-CM</w:t>
      </w:r>
      <w:proofErr w:type="spellEnd"/>
      <w:r>
        <w:rPr>
          <w:color w:val="000000"/>
        </w:rPr>
        <w:t>/44/2015- do vereador Célio dos Reis Adão da Silva, solicitando a i</w:t>
      </w:r>
      <w:r>
        <w:t xml:space="preserve">nstalação de câmeras de monitoramento do Programa “Olho Vivo” na rua Capitão Jerônimo Martins entre av. Minas Gerais e rua José Carlos de Assis e rua João Gomes Pinheiro, entre rua Capitão Jerônimo Martins  e Alcides Junqueira (rua da feira). </w:t>
      </w:r>
      <w:r>
        <w:rPr>
          <w:b/>
        </w:rPr>
        <w:t>Aprovadas por unanimidade</w:t>
      </w:r>
      <w:r>
        <w:rPr>
          <w:b/>
          <w:i/>
          <w:sz w:val="22"/>
          <w:szCs w:val="22"/>
        </w:rPr>
        <w:t>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Matérias submetidas ao único turno de discussão e votação, aprovadas por unanimidade e dadas à sanção</w:t>
      </w:r>
      <w:r>
        <w:rPr>
          <w:color w:val="000000"/>
        </w:rPr>
        <w:t xml:space="preserve"> –Projeto de Resolução CM/01/2015- Que aprova as contas da Prefeitura Municipal de Ituiutaba, referentes ao exercício financeiro de </w:t>
      </w:r>
      <w:proofErr w:type="gramStart"/>
      <w:r>
        <w:rPr>
          <w:color w:val="000000"/>
        </w:rPr>
        <w:t>2013- Prestação</w:t>
      </w:r>
      <w:proofErr w:type="gramEnd"/>
      <w:r>
        <w:rPr>
          <w:color w:val="000000"/>
        </w:rPr>
        <w:t xml:space="preserve"> de Contas do Executivo Municipal- Referente ao Exercício de 2013, conforme parecer ao prévio do Tribunal de Contas do Estado de Minas Gerais, encaminhado pela 1ª Câmara, Processo n°912390. </w:t>
      </w:r>
      <w:r>
        <w:rPr>
          <w:b/>
          <w:color w:val="000000"/>
        </w:rPr>
        <w:t xml:space="preserve">Aprovado por 13 votos favoráveis </w:t>
      </w:r>
      <w:proofErr w:type="gramStart"/>
      <w:r>
        <w:rPr>
          <w:b/>
          <w:color w:val="000000"/>
        </w:rPr>
        <w:t xml:space="preserve">( </w:t>
      </w:r>
      <w:proofErr w:type="gramEnd"/>
      <w:r>
        <w:rPr>
          <w:b/>
          <w:color w:val="000000"/>
        </w:rPr>
        <w:t xml:space="preserve">André Luiz Nascimento Vilela, Célio dos Reis Adão da Silva, </w:t>
      </w:r>
      <w:proofErr w:type="spellStart"/>
      <w:r>
        <w:rPr>
          <w:b/>
          <w:color w:val="000000"/>
        </w:rPr>
        <w:t>Gemides</w:t>
      </w:r>
      <w:proofErr w:type="spellEnd"/>
      <w:r>
        <w:rPr>
          <w:b/>
          <w:color w:val="000000"/>
        </w:rPr>
        <w:t xml:space="preserve"> Belchior Junior, Gilvan Carvalho de Macedo, José Barreto  Miranda, José Divino de Melo, Joseph </w:t>
      </w:r>
      <w:proofErr w:type="spellStart"/>
      <w:r>
        <w:rPr>
          <w:b/>
          <w:color w:val="000000"/>
        </w:rPr>
        <w:t>Tannous</w:t>
      </w:r>
      <w:proofErr w:type="spellEnd"/>
      <w:r>
        <w:rPr>
          <w:b/>
          <w:color w:val="000000"/>
        </w:rPr>
        <w:t xml:space="preserve">, Marco Tulio </w:t>
      </w:r>
      <w:proofErr w:type="spellStart"/>
      <w:r>
        <w:rPr>
          <w:b/>
          <w:color w:val="000000"/>
        </w:rPr>
        <w:t>Faissol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Tannus</w:t>
      </w:r>
      <w:proofErr w:type="spellEnd"/>
      <w:r>
        <w:rPr>
          <w:b/>
          <w:color w:val="000000"/>
        </w:rPr>
        <w:t>, Mauro Gouveia Alves, Reginaldo Luiz Silva Freitas, Wanderson José Rodrigues, Washington Carlos Severino e Wellington Arantes Muniz Carvalho)  e 0 contrários</w:t>
      </w:r>
      <w:r>
        <w:rPr>
          <w:color w:val="000000"/>
        </w:rPr>
        <w:t xml:space="preserve">. Havendo uma ressalva do vereador Marco Túlio </w:t>
      </w:r>
      <w:proofErr w:type="spellStart"/>
      <w:r>
        <w:rPr>
          <w:color w:val="000000"/>
        </w:rPr>
        <w:t>Faissol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Tannus</w:t>
      </w:r>
      <w:proofErr w:type="spellEnd"/>
      <w:r>
        <w:rPr>
          <w:color w:val="000000"/>
        </w:rPr>
        <w:t>, dizendo que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o percentual de suplementação autorizado para o Poder Executivo na LOA de 30%, embora não haja restrição legal, o Tribunal de Contas do Estado de Minas Gerais sugeriu que fossem adotadas medidas necessárias ao aprimoramento do planejamento, de tal modo que o orçamento possa se traduzir na realidade do município, evitando assim a descaracterização da peça orçamentária. </w:t>
      </w:r>
      <w:r>
        <w:rPr>
          <w:color w:val="000000"/>
          <w:u w:val="single"/>
        </w:rPr>
        <w:t>Matérias submetidas ao primeiro turno de discussão e votação e dadas à ordem do dia da próxima reunião, para segunda deliberação</w:t>
      </w:r>
      <w:r>
        <w:rPr>
          <w:color w:val="000000"/>
        </w:rPr>
        <w:t>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>–</w:t>
      </w:r>
      <w:r>
        <w:t xml:space="preserve">Projeto Decreto Legislativo CM/01/2015- que acrescenta o parágrafo único ao art. 3° do Decreto Legislativo m° 65, de 27 de junho de 1995. </w:t>
      </w:r>
      <w:r>
        <w:rPr>
          <w:b/>
        </w:rPr>
        <w:t>Aprovado em 1° votação por unanimidade</w:t>
      </w:r>
      <w:r>
        <w:t xml:space="preserve">.  </w:t>
      </w:r>
      <w:r>
        <w:rPr>
          <w:b/>
          <w:color w:val="000000"/>
          <w:u w:val="single"/>
        </w:rPr>
        <w:t xml:space="preserve"> </w:t>
      </w:r>
      <w:r>
        <w:rPr>
          <w:color w:val="000000"/>
          <w:u w:val="single"/>
        </w:rPr>
        <w:t>Matérias submetidas ao segundo turno de discussão e votação</w:t>
      </w:r>
      <w:r>
        <w:rPr>
          <w:color w:val="000000"/>
        </w:rPr>
        <w:t>:- Não houve</w:t>
      </w:r>
      <w:r>
        <w:rPr>
          <w:b/>
          <w:color w:val="000000"/>
        </w:rPr>
        <w:t xml:space="preserve">. </w:t>
      </w:r>
      <w:proofErr w:type="gramStart"/>
      <w:r>
        <w:rPr>
          <w:color w:val="000000"/>
          <w:u w:val="single"/>
        </w:rPr>
        <w:t>Projetos de Lei submetidas à redação final</w:t>
      </w:r>
      <w:proofErr w:type="gramEnd"/>
      <w:r>
        <w:rPr>
          <w:color w:val="000000"/>
        </w:rPr>
        <w:t>: Não houve. Na oportunidade contou-se com a presença do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Presidente da </w:t>
      </w:r>
      <w:proofErr w:type="spellStart"/>
      <w:r>
        <w:rPr>
          <w:color w:val="000000"/>
        </w:rPr>
        <w:t>Sicoob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Credipontal</w:t>
      </w:r>
      <w:proofErr w:type="spellEnd"/>
      <w:r>
        <w:rPr>
          <w:color w:val="000000"/>
        </w:rPr>
        <w:t xml:space="preserve">-  Sr. </w:t>
      </w:r>
      <w:proofErr w:type="spellStart"/>
      <w:r>
        <w:rPr>
          <w:color w:val="000000"/>
        </w:rPr>
        <w:t>Silmon</w:t>
      </w:r>
      <w:proofErr w:type="spellEnd"/>
      <w:r>
        <w:rPr>
          <w:color w:val="000000"/>
        </w:rPr>
        <w:t xml:space="preserve"> Vilela Carvalho Junqueira, que tratou  de assuntos referente a  Cooperativa-</w:t>
      </w:r>
      <w:proofErr w:type="spellStart"/>
      <w:r>
        <w:rPr>
          <w:color w:val="000000"/>
        </w:rPr>
        <w:t>Credipontal</w:t>
      </w:r>
      <w:proofErr w:type="spellEnd"/>
      <w:r>
        <w:rPr>
          <w:color w:val="000000"/>
        </w:rPr>
        <w:t>, bem como a mudança  de endereço do  prédio da Maçonaria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</w:rPr>
        <w:t xml:space="preserve">Nada mais havendo a tratar, o senhor Presidente declarou encerrada a reunião e anunciou também a próxima reunião ordinária para o dia 24 de fevereiro, em curso, às 18h. Do que, para constar, lavrou-se </w:t>
      </w:r>
      <w:proofErr w:type="gramStart"/>
      <w:r>
        <w:rPr>
          <w:color w:val="000000"/>
        </w:rPr>
        <w:t>a presente</w:t>
      </w:r>
      <w:proofErr w:type="gramEnd"/>
      <w:r>
        <w:rPr>
          <w:color w:val="000000"/>
        </w:rPr>
        <w:t xml:space="preserve"> ata. Eu</w:t>
      </w:r>
      <w:proofErr w:type="gramStart"/>
      <w:r>
        <w:rPr>
          <w:color w:val="000000"/>
        </w:rPr>
        <w:t>, ...</w:t>
      </w:r>
      <w:proofErr w:type="gramEnd"/>
      <w:r>
        <w:rPr>
          <w:color w:val="000000"/>
        </w:rPr>
        <w:t>..................................................., Secretário, a subscrevi e assino-a.</w:t>
      </w:r>
    </w:p>
    <w:p w:rsidR="008E1EF4" w:rsidRDefault="008E1EF4" w:rsidP="008E1EF4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8E1EF4" w:rsidRDefault="008E1EF4" w:rsidP="008E1EF4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8E1EF4" w:rsidRDefault="008E1EF4" w:rsidP="008E1EF4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8E1EF4" w:rsidRDefault="008E1EF4" w:rsidP="008E1EF4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8E1EF4" w:rsidRDefault="008E1EF4" w:rsidP="008E1EF4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E64D1B" w:rsidRPr="008E1EF4" w:rsidRDefault="00E64D1B" w:rsidP="008E1EF4">
      <w:pPr>
        <w:rPr>
          <w:rFonts w:eastAsiaTheme="minorHAnsi"/>
        </w:rPr>
      </w:pPr>
      <w:bookmarkStart w:id="0" w:name="_GoBack"/>
      <w:bookmarkEnd w:id="0"/>
    </w:p>
    <w:sectPr w:rsidR="00E64D1B" w:rsidRPr="008E1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A5" w:rsidRDefault="00C946A5" w:rsidP="00D04785">
      <w:r>
        <w:separator/>
      </w:r>
    </w:p>
  </w:endnote>
  <w:endnote w:type="continuationSeparator" w:id="0">
    <w:p w:rsidR="00C946A5" w:rsidRDefault="00C946A5" w:rsidP="00D0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A5" w:rsidRDefault="00C946A5" w:rsidP="00D04785">
      <w:r>
        <w:separator/>
      </w:r>
    </w:p>
  </w:footnote>
  <w:footnote w:type="continuationSeparator" w:id="0">
    <w:p w:rsidR="00C946A5" w:rsidRDefault="00C946A5" w:rsidP="00D0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8"/>
    <w:rsid w:val="000531DD"/>
    <w:rsid w:val="000A05D8"/>
    <w:rsid w:val="00192199"/>
    <w:rsid w:val="001C6068"/>
    <w:rsid w:val="002327C1"/>
    <w:rsid w:val="002D13CF"/>
    <w:rsid w:val="00300AB8"/>
    <w:rsid w:val="0033759B"/>
    <w:rsid w:val="003E1EC6"/>
    <w:rsid w:val="003F49B5"/>
    <w:rsid w:val="003F62D1"/>
    <w:rsid w:val="004C53AC"/>
    <w:rsid w:val="0058000C"/>
    <w:rsid w:val="005A3601"/>
    <w:rsid w:val="0061489B"/>
    <w:rsid w:val="00614C4D"/>
    <w:rsid w:val="00663E74"/>
    <w:rsid w:val="006676EC"/>
    <w:rsid w:val="006E0843"/>
    <w:rsid w:val="006E5D96"/>
    <w:rsid w:val="00742E2C"/>
    <w:rsid w:val="00763051"/>
    <w:rsid w:val="007B5144"/>
    <w:rsid w:val="00851161"/>
    <w:rsid w:val="008647CD"/>
    <w:rsid w:val="008B43EE"/>
    <w:rsid w:val="008C5389"/>
    <w:rsid w:val="008E1EF4"/>
    <w:rsid w:val="00903610"/>
    <w:rsid w:val="00990AF1"/>
    <w:rsid w:val="009A480D"/>
    <w:rsid w:val="009C11CF"/>
    <w:rsid w:val="00A0690E"/>
    <w:rsid w:val="00A13228"/>
    <w:rsid w:val="00A83DAD"/>
    <w:rsid w:val="00AC035A"/>
    <w:rsid w:val="00AC5966"/>
    <w:rsid w:val="00B16BF3"/>
    <w:rsid w:val="00B40383"/>
    <w:rsid w:val="00B41DF7"/>
    <w:rsid w:val="00C65E2C"/>
    <w:rsid w:val="00C80232"/>
    <w:rsid w:val="00C946A5"/>
    <w:rsid w:val="00D04785"/>
    <w:rsid w:val="00D04FA1"/>
    <w:rsid w:val="00D76F82"/>
    <w:rsid w:val="00DA6E2C"/>
    <w:rsid w:val="00DF3CA2"/>
    <w:rsid w:val="00E07244"/>
    <w:rsid w:val="00E64D1B"/>
    <w:rsid w:val="00F32074"/>
    <w:rsid w:val="00F75B28"/>
    <w:rsid w:val="00F85150"/>
    <w:rsid w:val="00F94015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1422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42</cp:revision>
  <dcterms:created xsi:type="dcterms:W3CDTF">2015-02-12T14:34:00Z</dcterms:created>
  <dcterms:modified xsi:type="dcterms:W3CDTF">2015-04-17T17:50:00Z</dcterms:modified>
</cp:coreProperties>
</file>